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97E" w:rsidRPr="005452F5" w:rsidRDefault="0016597E" w:rsidP="005452F5">
      <w:pPr>
        <w:pStyle w:val="berschrift1"/>
      </w:pPr>
      <w:r>
        <w:t>Folha de soluções Modelo 1 – Gerador manual / Força muscular</w:t>
      </w:r>
    </w:p>
    <w:p w:rsidR="0016597E" w:rsidRPr="003E4449" w:rsidRDefault="0016597E" w:rsidP="00906C2F">
      <w:pPr>
        <w:pStyle w:val="berschrift2"/>
      </w:pPr>
      <w:r>
        <w:t>Tarefa Temática</w:t>
      </w:r>
    </w:p>
    <w:p w:rsidR="0016597E" w:rsidRDefault="0016597E" w:rsidP="00906C2F">
      <w:pPr>
        <w:numPr>
          <w:ilvl w:val="0"/>
          <w:numId w:val="42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 Z40 do eixo motor se entrelaça a um pente Z10. O Z10 está firmemente ligado à</w:t>
      </w:r>
      <w:bookmarkStart w:id="0" w:name="_GoBack"/>
      <w:bookmarkEnd w:id="0"/>
      <w:r>
        <w:rPr>
          <w:rFonts w:ascii="Arial" w:hAnsi="Arial"/>
        </w:rPr>
        <w:t xml:space="preserve"> Z40 por um eixo. </w:t>
      </w:r>
      <w:r>
        <w:rPr>
          <w:rFonts w:ascii="Arial" w:hAnsi="Arial"/>
        </w:rPr>
        <w:br/>
        <w:t>A Z40 do eixo de saída finalmente se entrelaça a outro Z10 no eixo gerador. Quando o Z40 faz uma curva, o primeiro Z10 e, portanto, a Z40 faz quatro voltas. O segundo Z10, portanto, faz 4 x 4 = 16 rotações completas. Então a tradução da engrenagem de duas fases é 1:16.</w:t>
      </w:r>
    </w:p>
    <w:p w:rsidR="0016597E" w:rsidRDefault="0016597E" w:rsidP="00906C2F">
      <w:pPr>
        <w:ind w:left="709"/>
        <w:rPr>
          <w:rFonts w:ascii="Arial" w:hAnsi="Arial" w:cs="Arial"/>
        </w:rPr>
      </w:pPr>
      <w:r>
        <w:rPr>
          <w:rFonts w:ascii="Arial" w:hAnsi="Arial"/>
        </w:rPr>
        <w:t>Fórmula</w:t>
      </w:r>
    </w:p>
    <w:p w:rsidR="0016597E" w:rsidRDefault="0016597E" w:rsidP="00906C2F">
      <w:pPr>
        <w:ind w:left="709"/>
        <w:rPr>
          <w:rFonts w:ascii="Arial" w:hAnsi="Arial" w:cs="Arial"/>
        </w:rPr>
      </w:pPr>
      <w:r>
        <w:rPr>
          <w:rFonts w:ascii="Arial" w:hAnsi="Arial"/>
        </w:rPr>
        <w:t xml:space="preserve">Fase de transmissão: </w:t>
      </w:r>
      <w: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10" o:title=""/>
          </v:shape>
          <o:OLEObject Type="Embed" ProgID="Equation.3" ShapeID="_x0000_i1025" DrawAspect="Content" ObjectID="_1675696754" r:id="rId11"/>
        </w:object>
      </w:r>
      <w:r>
        <w:rPr>
          <w:rFonts w:ascii="Arial" w:hAnsi="Arial"/>
        </w:rPr>
        <w:t xml:space="preserve">i1= </w:t>
      </w:r>
      <w:r>
        <w:object w:dxaOrig="1680" w:dyaOrig="620">
          <v:shape id="_x0000_i1026" type="#_x0000_t75" style="width:84pt;height:30.75pt" o:ole="">
            <v:imagedata r:id="rId12" o:title=""/>
          </v:shape>
          <o:OLEObject Type="Embed" ProgID="Equation.3" ShapeID="_x0000_i1026" DrawAspect="Content" ObjectID="_1675696755" r:id="rId13"/>
        </w:object>
      </w:r>
      <w:r>
        <w:rPr>
          <w:rFonts w:ascii="Arial" w:hAnsi="Arial"/>
        </w:rPr>
        <w:t xml:space="preserve"> 10:40 = 1:4</w:t>
      </w:r>
    </w:p>
    <w:p w:rsidR="0016597E" w:rsidRDefault="0016597E" w:rsidP="00906C2F">
      <w:pPr>
        <w:ind w:left="709"/>
        <w:rPr>
          <w:rFonts w:ascii="Arial" w:hAnsi="Arial" w:cs="Arial"/>
        </w:rPr>
      </w:pPr>
      <w:r>
        <w:rPr>
          <w:rFonts w:ascii="Arial" w:hAnsi="Arial"/>
        </w:rPr>
        <w:t xml:space="preserve">Fase de transmissão: </w:t>
      </w:r>
      <w:r>
        <w:object w:dxaOrig="180" w:dyaOrig="340">
          <v:shape id="_x0000_i1027" type="#_x0000_t75" style="width:9pt;height:17.25pt" o:ole="">
            <v:imagedata r:id="rId10" o:title=""/>
          </v:shape>
          <o:OLEObject Type="Embed" ProgID="Equation.3" ShapeID="_x0000_i1027" DrawAspect="Content" ObjectID="_1675696756" r:id="rId14"/>
        </w:object>
      </w:r>
      <w:r>
        <w:rPr>
          <w:rFonts w:ascii="Arial" w:hAnsi="Arial"/>
        </w:rPr>
        <w:t xml:space="preserve">i2= </w:t>
      </w:r>
      <w:r>
        <w:object w:dxaOrig="1680" w:dyaOrig="620">
          <v:shape id="_x0000_i1028" type="#_x0000_t75" style="width:84pt;height:30.75pt" o:ole="">
            <v:imagedata r:id="rId15" o:title=""/>
          </v:shape>
          <o:OLEObject Type="Embed" ProgID="Equation.3" ShapeID="_x0000_i1028" DrawAspect="Content" ObjectID="_1675696757" r:id="rId16"/>
        </w:object>
      </w:r>
      <w:r>
        <w:rPr>
          <w:rFonts w:ascii="Arial" w:hAnsi="Arial"/>
        </w:rPr>
        <w:t xml:space="preserve"> 10:40 = 1:4</w:t>
      </w:r>
    </w:p>
    <w:p w:rsidR="0016597E" w:rsidRDefault="0016597E" w:rsidP="00906C2F">
      <w:pPr>
        <w:ind w:left="709"/>
        <w:rPr>
          <w:rFonts w:ascii="Arial" w:hAnsi="Arial" w:cs="Arial"/>
        </w:rPr>
      </w:pPr>
      <w:r>
        <w:rPr>
          <w:rFonts w:ascii="Arial" w:hAnsi="Arial"/>
        </w:rPr>
        <w:t>A razão de transmissão i</w:t>
      </w:r>
      <w:r>
        <w:rPr>
          <w:rFonts w:ascii="Arial" w:hAnsi="Arial"/>
          <w:sz w:val="20"/>
        </w:rPr>
        <w:t>ges</w:t>
      </w:r>
      <w:r>
        <w:rPr>
          <w:rFonts w:ascii="Arial" w:hAnsi="Arial"/>
        </w:rPr>
        <w:t xml:space="preserve"> de toda a transmissão é então determinada multiplicando-se as razões de transmissão individuais das respectivas fases de transmissão.</w:t>
      </w:r>
    </w:p>
    <w:p w:rsidR="0016597E" w:rsidRDefault="0016597E" w:rsidP="00906C2F">
      <w:pPr>
        <w:ind w:left="709"/>
        <w:rPr>
          <w:rFonts w:ascii="Arial" w:hAnsi="Arial" w:cs="Arial"/>
        </w:rPr>
      </w:pPr>
      <w:r>
        <w:rPr>
          <w:rFonts w:ascii="Arial" w:hAnsi="Arial"/>
        </w:rPr>
        <w:t>i</w:t>
      </w:r>
      <w:r>
        <w:rPr>
          <w:rFonts w:ascii="Arial" w:hAnsi="Arial"/>
          <w:sz w:val="20"/>
        </w:rPr>
        <w:t>ges</w:t>
      </w:r>
      <w:r>
        <w:rPr>
          <w:rFonts w:ascii="Arial" w:hAnsi="Arial"/>
        </w:rPr>
        <w:t xml:space="preserve"> = (1 * 1):(4*4) = 1:16</w:t>
      </w:r>
    </w:p>
    <w:p w:rsidR="0016597E" w:rsidRDefault="0016597E" w:rsidP="008B4844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 xml:space="preserve">Para fazer um diodo emissor de luz se acender, é preciso acioná-lo na chamada direção de passagem. A corrente elétrica só pode fluir através de um LED em uma direção. Quando a tensão é aplicada, elétrons ou buracos são conduzidos para a camada de barreira da transição p-n. Isto leva à recombinação de elétrons e furos. A energia librada é emitida pelo diodo sob a forma de luz. </w:t>
      </w:r>
    </w:p>
    <w:p w:rsidR="0016597E" w:rsidRDefault="00E96E5D" w:rsidP="0085545D">
      <w:pPr>
        <w:ind w:left="709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1981200" cy="1352550"/>
            <wp:effectExtent l="0" t="0" r="0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BBB">
        <w:rPr>
          <w:rFonts w:ascii="Arial" w:hAnsi="Arial"/>
        </w:rPr>
        <w:br/>
        <w:t>Símbolo LED</w:t>
      </w:r>
    </w:p>
    <w:p w:rsidR="0016597E" w:rsidRPr="009742EA" w:rsidRDefault="0016597E" w:rsidP="0085545D">
      <w:pPr>
        <w:ind w:left="709"/>
        <w:rPr>
          <w:rFonts w:ascii="Arial" w:hAnsi="Arial" w:cs="Arial"/>
        </w:rPr>
      </w:pPr>
      <w:r>
        <w:rPr>
          <w:rFonts w:ascii="Arial" w:hAnsi="Arial"/>
        </w:rPr>
        <w:t>Se você selecionar a direção técnica atual (a carga flui de mais para menos), diz-se que a corrente flui do ânodo (+) para o cátodo (-).</w:t>
      </w:r>
    </w:p>
    <w:p w:rsidR="00721233" w:rsidRDefault="00721233" w:rsidP="00721233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Com a rotação da manivela, a chamada energia cinética (energia do movimento) é convertida pelo gerador em energia elétrica (eletricidade). O segundo conversor de energia é o nosso diodo emissor de luz, que converte a energia elétrica em energia radiante e calor.</w:t>
      </w:r>
    </w:p>
    <w:p w:rsidR="0016597E" w:rsidRDefault="0016597E" w:rsidP="00076806">
      <w:pPr>
        <w:numPr>
          <w:ilvl w:val="0"/>
          <w:numId w:val="42"/>
        </w:numPr>
        <w:jc w:val="left"/>
        <w:rPr>
          <w:rFonts w:ascii="Arial" w:hAnsi="Arial" w:cs="Arial"/>
        </w:rPr>
      </w:pPr>
      <w:r>
        <w:rPr>
          <w:rFonts w:ascii="Arial" w:hAnsi="Arial"/>
        </w:rPr>
        <w:lastRenderedPageBreak/>
        <w:t>Energia eólica ou hidráulica</w:t>
      </w:r>
    </w:p>
    <w:p w:rsidR="00AD618B" w:rsidRDefault="00AD618B" w:rsidP="00AD618B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  <w:b/>
        </w:rPr>
        <w:t>Característica</w:t>
      </w:r>
      <w:r>
        <w:rPr>
          <w:rFonts w:ascii="Arial" w:hAnsi="Arial"/>
        </w:rPr>
        <w:t xml:space="preserve">. A corrente e tensão características pertencem ao componente respectivo e, portanto, representam uma característica importante. A ligação dos valores medidos é especificada como uma linha num sistema de coordenadas planas. O diodo emissor de luz é um chamado elemento semicondutor (diodo semicondutor) cuja característica é </w:t>
      </w:r>
      <w:r>
        <w:rPr>
          <w:rFonts w:ascii="Arial" w:hAnsi="Arial"/>
          <w:b/>
        </w:rPr>
        <w:t>não-linear</w:t>
      </w:r>
      <w:r>
        <w:rPr>
          <w:rFonts w:ascii="Arial" w:hAnsi="Arial"/>
        </w:rPr>
        <w:t>.</w:t>
      </w:r>
    </w:p>
    <w:p w:rsidR="00AD618B" w:rsidRPr="00F32C9F" w:rsidRDefault="00AD618B" w:rsidP="001E7CA3">
      <w:pPr>
        <w:jc w:val="left"/>
        <w:rPr>
          <w:rFonts w:ascii="Arial" w:hAnsi="Arial" w:cs="Arial"/>
        </w:rPr>
      </w:pPr>
    </w:p>
    <w:p w:rsidR="0016597E" w:rsidRPr="003E4449" w:rsidRDefault="0016597E" w:rsidP="0085545D">
      <w:pPr>
        <w:pStyle w:val="berschrift2"/>
        <w:spacing w:before="240"/>
      </w:pPr>
      <w:r>
        <w:t>Tarefa Experimental</w:t>
      </w:r>
    </w:p>
    <w:p w:rsidR="0016597E" w:rsidRDefault="0016597E" w:rsidP="00870BD5">
      <w:pPr>
        <w:numPr>
          <w:ilvl w:val="0"/>
          <w:numId w:val="44"/>
        </w:numPr>
        <w:rPr>
          <w:rFonts w:ascii="Arial" w:hAnsi="Arial" w:cs="Arial"/>
        </w:rPr>
      </w:pPr>
      <w:r>
        <w:rPr>
          <w:rFonts w:ascii="Arial" w:hAnsi="Arial"/>
        </w:rPr>
        <w:t>Tente demonstrar, a partir de experimentos com LEDs, que um LED sempre requer uma tensão mínima a fim de iluminar o mínimo. Esta tensão mínima (tensão de fluxo, tensão limiar) é de aproximadamente 80% U</w:t>
      </w:r>
      <w:r>
        <w:rPr>
          <w:rFonts w:ascii="Arial" w:hAnsi="Arial"/>
          <w:sz w:val="20"/>
        </w:rPr>
        <w:t>LED</w:t>
      </w:r>
      <w:r>
        <w:rPr>
          <w:rFonts w:ascii="Arial" w:hAnsi="Arial"/>
        </w:rPr>
        <w:t xml:space="preserve">. A corrente máxima admissível de um LED não tem, inicialmente, nenhuma influência nesta matéria. A razão para tanto reside na operação de um cristal semicondutor. A uma tensão muito baixa (por exemplo, U = 1,5 V para baterias), não flui corrente alguma. Somente em alta tensão são liberados elétrons suficientes da estrutura cristalina interna do material semicondutor para que uma corrente possa fluir no LED. </w:t>
      </w:r>
    </w:p>
    <w:p w:rsidR="0016597E" w:rsidRDefault="0016597E" w:rsidP="00870BD5">
      <w:pPr>
        <w:ind w:firstLine="709"/>
        <w:rPr>
          <w:rFonts w:ascii="Arial" w:hAnsi="Arial" w:cs="Arial"/>
        </w:rPr>
      </w:pPr>
      <w:r>
        <w:rPr>
          <w:rFonts w:ascii="Arial" w:hAnsi="Arial"/>
        </w:rPr>
        <w:t>Fonte: Thomas Habig: LEDs com resistor. ft:pedia 2/2011, p. 17.</w:t>
      </w:r>
    </w:p>
    <w:p w:rsidR="0016597E" w:rsidRPr="003E4449" w:rsidRDefault="0055590C" w:rsidP="003F4858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left"/>
      </w:pPr>
      <w:r>
        <w:rPr>
          <w:rFonts w:ascii="Arial" w:hAnsi="Arial"/>
        </w:rPr>
        <w:t>Opcional: Neste experimento, é perceptível que os diodos têm tensões de passagem típicas. Portanto, as características dos LEDs verdes, amarelos ou vermelhos diferem.</w:t>
      </w:r>
    </w:p>
    <w:sectPr w:rsidR="0016597E" w:rsidRPr="003E4449" w:rsidSect="00E96821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DEB" w:rsidRDefault="002F5DEB">
      <w:r>
        <w:separator/>
      </w:r>
    </w:p>
  </w:endnote>
  <w:endnote w:type="continuationSeparator" w:id="0">
    <w:p w:rsidR="002F5DEB" w:rsidRDefault="002F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7E" w:rsidRDefault="000450C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6597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7E" w:rsidRDefault="0016597E">
    <w:pPr>
      <w:pStyle w:val="Fuzeile"/>
    </w:pPr>
    <w:r>
      <w:tab/>
    </w:r>
    <w:r>
      <w:tab/>
    </w:r>
    <w:r w:rsidR="000450CD">
      <w:fldChar w:fldCharType="begin"/>
    </w:r>
    <w:r w:rsidR="000450CD">
      <w:instrText>PAGE   \* MERGEFORMAT</w:instrText>
    </w:r>
    <w:r w:rsidR="000450CD">
      <w:fldChar w:fldCharType="separate"/>
    </w:r>
    <w:r w:rsidR="00E96E5D">
      <w:rPr>
        <w:noProof/>
      </w:rPr>
      <w:t>1</w:t>
    </w:r>
    <w:r w:rsidR="000450C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DEB" w:rsidRDefault="002F5DEB">
      <w:r>
        <w:separator/>
      </w:r>
    </w:p>
  </w:footnote>
  <w:footnote w:type="continuationSeparator" w:id="0">
    <w:p w:rsidR="002F5DEB" w:rsidRDefault="002F5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7E" w:rsidRDefault="0016597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E96E5D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6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7E" w:rsidRDefault="00E96E5D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2BBB">
      <w:t>Energias Renováveis – Educação</w:t>
    </w:r>
    <w:r w:rsidR="00FE2BBB">
      <w:tab/>
    </w:r>
    <w:r w:rsidR="00FE2BBB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18A2EFA"/>
    <w:multiLevelType w:val="hybridMultilevel"/>
    <w:tmpl w:val="D95AF0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C62BBF"/>
    <w:multiLevelType w:val="hybridMultilevel"/>
    <w:tmpl w:val="63C61C3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E296D82"/>
    <w:multiLevelType w:val="hybridMultilevel"/>
    <w:tmpl w:val="CA8C04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0A2FD8"/>
    <w:multiLevelType w:val="hybridMultilevel"/>
    <w:tmpl w:val="80A2325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1A4A4251"/>
    <w:multiLevelType w:val="hybridMultilevel"/>
    <w:tmpl w:val="A95CBED6"/>
    <w:lvl w:ilvl="0" w:tplc="04070007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F7D4570"/>
    <w:multiLevelType w:val="multilevel"/>
    <w:tmpl w:val="2094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78B91FF7"/>
    <w:multiLevelType w:val="hybridMultilevel"/>
    <w:tmpl w:val="C38453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32"/>
  </w:num>
  <w:num w:numId="13">
    <w:abstractNumId w:val="13"/>
  </w:num>
  <w:num w:numId="14">
    <w:abstractNumId w:val="36"/>
  </w:num>
  <w:num w:numId="15">
    <w:abstractNumId w:val="19"/>
  </w:num>
  <w:num w:numId="16">
    <w:abstractNumId w:val="17"/>
  </w:num>
  <w:num w:numId="17">
    <w:abstractNumId w:val="18"/>
  </w:num>
  <w:num w:numId="18">
    <w:abstractNumId w:val="21"/>
  </w:num>
  <w:num w:numId="19">
    <w:abstractNumId w:val="34"/>
  </w:num>
  <w:num w:numId="20">
    <w:abstractNumId w:val="31"/>
  </w:num>
  <w:num w:numId="21">
    <w:abstractNumId w:val="30"/>
  </w:num>
  <w:num w:numId="22">
    <w:abstractNumId w:val="25"/>
  </w:num>
  <w:num w:numId="23">
    <w:abstractNumId w:val="27"/>
  </w:num>
  <w:num w:numId="24">
    <w:abstractNumId w:val="26"/>
  </w:num>
  <w:num w:numId="25">
    <w:abstractNumId w:val="29"/>
  </w:num>
  <w:num w:numId="26">
    <w:abstractNumId w:val="33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24"/>
  </w:num>
  <w:num w:numId="39">
    <w:abstractNumId w:val="35"/>
  </w:num>
  <w:num w:numId="40">
    <w:abstractNumId w:val="16"/>
  </w:num>
  <w:num w:numId="41">
    <w:abstractNumId w:val="20"/>
  </w:num>
  <w:num w:numId="42">
    <w:abstractNumId w:val="15"/>
  </w:num>
  <w:num w:numId="43">
    <w:abstractNumId w:val="22"/>
  </w:num>
  <w:num w:numId="44">
    <w:abstractNumId w:val="11"/>
  </w:num>
  <w:num w:numId="45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17C0"/>
    <w:rsid w:val="00022F11"/>
    <w:rsid w:val="0002512F"/>
    <w:rsid w:val="0003721F"/>
    <w:rsid w:val="000410DA"/>
    <w:rsid w:val="000450C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195E"/>
    <w:rsid w:val="000A3444"/>
    <w:rsid w:val="000A58E5"/>
    <w:rsid w:val="000B0025"/>
    <w:rsid w:val="000B3FBA"/>
    <w:rsid w:val="000C0C66"/>
    <w:rsid w:val="000C5281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2903"/>
    <w:rsid w:val="0012561E"/>
    <w:rsid w:val="001278F5"/>
    <w:rsid w:val="00150FB2"/>
    <w:rsid w:val="00151176"/>
    <w:rsid w:val="0016597E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E7CA3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C2363"/>
    <w:rsid w:val="002D3AB9"/>
    <w:rsid w:val="002D3EE9"/>
    <w:rsid w:val="002E1AAA"/>
    <w:rsid w:val="002E78C1"/>
    <w:rsid w:val="002F099E"/>
    <w:rsid w:val="002F5DEB"/>
    <w:rsid w:val="003024E6"/>
    <w:rsid w:val="00302C0E"/>
    <w:rsid w:val="003100A9"/>
    <w:rsid w:val="00311190"/>
    <w:rsid w:val="00323B3E"/>
    <w:rsid w:val="00323D2C"/>
    <w:rsid w:val="00341FA6"/>
    <w:rsid w:val="00342916"/>
    <w:rsid w:val="0034375F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C4"/>
    <w:rsid w:val="003C1EF0"/>
    <w:rsid w:val="003C382C"/>
    <w:rsid w:val="003D0688"/>
    <w:rsid w:val="003D5BEC"/>
    <w:rsid w:val="003E4449"/>
    <w:rsid w:val="003F4669"/>
    <w:rsid w:val="003F4858"/>
    <w:rsid w:val="003F4A96"/>
    <w:rsid w:val="004012C1"/>
    <w:rsid w:val="00413E03"/>
    <w:rsid w:val="004218BA"/>
    <w:rsid w:val="004306E6"/>
    <w:rsid w:val="00434525"/>
    <w:rsid w:val="00435EA1"/>
    <w:rsid w:val="004377CB"/>
    <w:rsid w:val="00440D73"/>
    <w:rsid w:val="00455455"/>
    <w:rsid w:val="004647B3"/>
    <w:rsid w:val="00472E75"/>
    <w:rsid w:val="00476D4B"/>
    <w:rsid w:val="00482CE6"/>
    <w:rsid w:val="0049621E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0F5C"/>
    <w:rsid w:val="00514710"/>
    <w:rsid w:val="00515171"/>
    <w:rsid w:val="00540A33"/>
    <w:rsid w:val="00543BE7"/>
    <w:rsid w:val="005450E2"/>
    <w:rsid w:val="005452F5"/>
    <w:rsid w:val="0055590C"/>
    <w:rsid w:val="00560226"/>
    <w:rsid w:val="00573ACB"/>
    <w:rsid w:val="00576668"/>
    <w:rsid w:val="005771A4"/>
    <w:rsid w:val="00591572"/>
    <w:rsid w:val="005940DF"/>
    <w:rsid w:val="00595245"/>
    <w:rsid w:val="005A49AD"/>
    <w:rsid w:val="005C4984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4759"/>
    <w:rsid w:val="006705D1"/>
    <w:rsid w:val="00671C11"/>
    <w:rsid w:val="006735F3"/>
    <w:rsid w:val="006A3EC1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21233"/>
    <w:rsid w:val="00732023"/>
    <w:rsid w:val="00736362"/>
    <w:rsid w:val="00746124"/>
    <w:rsid w:val="00747754"/>
    <w:rsid w:val="007622A5"/>
    <w:rsid w:val="00781597"/>
    <w:rsid w:val="00782ED3"/>
    <w:rsid w:val="0078335E"/>
    <w:rsid w:val="007852C6"/>
    <w:rsid w:val="00787F52"/>
    <w:rsid w:val="00792E95"/>
    <w:rsid w:val="00793C7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3734A"/>
    <w:rsid w:val="00842A30"/>
    <w:rsid w:val="00845F6A"/>
    <w:rsid w:val="00851230"/>
    <w:rsid w:val="00851BA1"/>
    <w:rsid w:val="00852E19"/>
    <w:rsid w:val="00853009"/>
    <w:rsid w:val="0085545D"/>
    <w:rsid w:val="008608D1"/>
    <w:rsid w:val="00861374"/>
    <w:rsid w:val="00864063"/>
    <w:rsid w:val="00870BD5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C2F"/>
    <w:rsid w:val="00906F27"/>
    <w:rsid w:val="009070DC"/>
    <w:rsid w:val="009203DC"/>
    <w:rsid w:val="009217C0"/>
    <w:rsid w:val="0093224F"/>
    <w:rsid w:val="00937B5D"/>
    <w:rsid w:val="00945F8D"/>
    <w:rsid w:val="00946EE1"/>
    <w:rsid w:val="00965E72"/>
    <w:rsid w:val="009742EA"/>
    <w:rsid w:val="00981AA1"/>
    <w:rsid w:val="00981D89"/>
    <w:rsid w:val="0098265E"/>
    <w:rsid w:val="00994BF9"/>
    <w:rsid w:val="009972A6"/>
    <w:rsid w:val="009A25AA"/>
    <w:rsid w:val="009A33A5"/>
    <w:rsid w:val="009A6161"/>
    <w:rsid w:val="009A712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6C6B"/>
    <w:rsid w:val="00A6360F"/>
    <w:rsid w:val="00A65482"/>
    <w:rsid w:val="00A655F1"/>
    <w:rsid w:val="00A7178B"/>
    <w:rsid w:val="00A77C0C"/>
    <w:rsid w:val="00A8531E"/>
    <w:rsid w:val="00A90946"/>
    <w:rsid w:val="00A96BEA"/>
    <w:rsid w:val="00AA1A82"/>
    <w:rsid w:val="00AB189E"/>
    <w:rsid w:val="00AB625A"/>
    <w:rsid w:val="00AC0D20"/>
    <w:rsid w:val="00AC5E5A"/>
    <w:rsid w:val="00AC6B0C"/>
    <w:rsid w:val="00AD5E38"/>
    <w:rsid w:val="00AD618B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D6C3B"/>
    <w:rsid w:val="00BF56BF"/>
    <w:rsid w:val="00BF665D"/>
    <w:rsid w:val="00BF7663"/>
    <w:rsid w:val="00C1655E"/>
    <w:rsid w:val="00C17CA0"/>
    <w:rsid w:val="00C35FA3"/>
    <w:rsid w:val="00C447F2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028"/>
    <w:rsid w:val="00CB7495"/>
    <w:rsid w:val="00CC2E37"/>
    <w:rsid w:val="00CC6326"/>
    <w:rsid w:val="00CC6F83"/>
    <w:rsid w:val="00CC72FA"/>
    <w:rsid w:val="00CD0A93"/>
    <w:rsid w:val="00CD258D"/>
    <w:rsid w:val="00CD5D7E"/>
    <w:rsid w:val="00CD6488"/>
    <w:rsid w:val="00CD7E42"/>
    <w:rsid w:val="00CE1A3F"/>
    <w:rsid w:val="00CF021F"/>
    <w:rsid w:val="00CF6149"/>
    <w:rsid w:val="00D102B7"/>
    <w:rsid w:val="00D116F8"/>
    <w:rsid w:val="00D201D4"/>
    <w:rsid w:val="00D247B8"/>
    <w:rsid w:val="00D461ED"/>
    <w:rsid w:val="00D462A8"/>
    <w:rsid w:val="00D479CF"/>
    <w:rsid w:val="00D54A40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821"/>
    <w:rsid w:val="00E96E5D"/>
    <w:rsid w:val="00EA3AD3"/>
    <w:rsid w:val="00EB2ECD"/>
    <w:rsid w:val="00EB5CCE"/>
    <w:rsid w:val="00EC0F53"/>
    <w:rsid w:val="00EC1DCF"/>
    <w:rsid w:val="00EE586D"/>
    <w:rsid w:val="00EF323F"/>
    <w:rsid w:val="00EF3363"/>
    <w:rsid w:val="00EF6673"/>
    <w:rsid w:val="00F04C77"/>
    <w:rsid w:val="00F225D5"/>
    <w:rsid w:val="00F25ED9"/>
    <w:rsid w:val="00F32C9F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E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C994FE4F-BEF6-420A-9535-40515C51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4647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4647B3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4647B3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4647B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4647B3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4647B3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4647B3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4647B3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4647B3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4647B3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4647B3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4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E014B2A4-8962-4DF3-803F-E13E2E98BE1F}"/>
</file>

<file path=customXml/itemProps2.xml><?xml version="1.0" encoding="utf-8"?>
<ds:datastoreItem xmlns:ds="http://schemas.openxmlformats.org/officeDocument/2006/customXml" ds:itemID="{8849CC38-AE15-40E5-9224-5CE933EBF3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3AC7F-D467-4806-AC74-5303A3F5855F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390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2021-02-24T17:33:00Z</dcterms:created>
  <dcterms:modified xsi:type="dcterms:W3CDTF">2021-02-24T17:33:00Z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